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-nfasis1"/>
        <w:tblW w:w="0" w:type="auto"/>
        <w:tblLook w:val="0480" w:firstRow="0" w:lastRow="0" w:firstColumn="1" w:lastColumn="0" w:noHBand="0" w:noVBand="1"/>
      </w:tblPr>
      <w:tblGrid>
        <w:gridCol w:w="2832"/>
        <w:gridCol w:w="10063"/>
      </w:tblGrid>
      <w:tr w:rsidR="00F80E96" w:rsidRPr="00F80E96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Programa Presupuestario: </w:t>
            </w:r>
          </w:p>
        </w:tc>
        <w:tc>
          <w:tcPr>
            <w:tcW w:w="10063" w:type="dxa"/>
            <w:noWrap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E404E10 Educación Superior de Calidad para el Desarrollo</w:t>
            </w:r>
          </w:p>
        </w:tc>
      </w:tr>
      <w:tr w:rsidR="00F80E96" w:rsidRPr="00F80E96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Eje del PED: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Objetivo del PED:</w:t>
            </w:r>
          </w:p>
        </w:tc>
        <w:tc>
          <w:tcPr>
            <w:tcW w:w="10063" w:type="dxa"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1. Un gobierno para todas y todos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1. Educación, Cultura, Juventud, Deporte, Ciencia, Tecnología y Sociedad Digital</w:t>
            </w:r>
          </w:p>
        </w:tc>
      </w:tr>
      <w:tr w:rsidR="00F80E96" w:rsidRPr="00F80E96" w:rsidTr="00F80E9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Finalidad: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Función</w:t>
            </w:r>
          </w:p>
        </w:tc>
        <w:tc>
          <w:tcPr>
            <w:tcW w:w="10063" w:type="dxa"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 Desarrollo social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2.5 Educación</w:t>
            </w:r>
          </w:p>
        </w:tc>
      </w:tr>
      <w:tr w:rsidR="00F80E96" w:rsidRPr="00F80E96" w:rsidTr="00F80E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Subfunción:</w:t>
            </w:r>
          </w:p>
        </w:tc>
        <w:tc>
          <w:tcPr>
            <w:tcW w:w="10063" w:type="dxa"/>
            <w:noWrap/>
            <w:hideMark/>
          </w:tcPr>
          <w:p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2.5.03 Educación superior</w:t>
            </w:r>
          </w:p>
        </w:tc>
      </w:tr>
    </w:tbl>
    <w:p w:rsidR="00F80E96" w:rsidRDefault="00F80E96"/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1721"/>
        <w:gridCol w:w="2764"/>
        <w:gridCol w:w="1312"/>
        <w:gridCol w:w="2403"/>
        <w:gridCol w:w="1690"/>
        <w:gridCol w:w="1143"/>
        <w:gridCol w:w="1180"/>
        <w:gridCol w:w="781"/>
      </w:tblGrid>
      <w:tr w:rsidR="00F80E96" w:rsidRPr="00F80E96" w:rsidTr="00E31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Eje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Objetivo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Nivel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Nombre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 o proyecto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Tipo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Dimensión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Meta 2022</w:t>
            </w:r>
          </w:p>
        </w:tc>
      </w:tr>
      <w:tr w:rsidR="00DA02F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 1.Consolidar la calidad y la competitividad de la oferta educativa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Cobertura en Educación Superior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Estratégico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6.0%</w:t>
            </w:r>
          </w:p>
        </w:tc>
      </w:tr>
      <w:tr w:rsidR="00DA02F6" w:rsidRPr="00F80E96" w:rsidTr="00DA02F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1.7 Consolidar la oferta de posgrado institucional con orientación profesional, de investigación y vinculado con los sectores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Proporción de alumnos inscritos en posgrado en relación con la matrícula de pregrado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Estratégico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3.0%</w:t>
            </w:r>
          </w:p>
        </w:tc>
      </w:tr>
      <w:tr w:rsidR="00DA02F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 1.Consolidar la calidad y la competitividad de la oferta educativa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Propósito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Porcentaje de alumnos inscritos en programas reconocidos por su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Estratégico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6B6A5F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97</w:t>
            </w:r>
            <w:r w:rsidR="00F80E96"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.0%</w:t>
            </w:r>
          </w:p>
        </w:tc>
      </w:tr>
      <w:tr w:rsidR="00DA02F6" w:rsidRPr="00F80E96" w:rsidTr="00DA02F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Propósito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Porcentaje de eficiencia terminal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280 Control y Vigilancia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Estratégico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20.0%</w:t>
            </w:r>
          </w:p>
        </w:tc>
      </w:tr>
      <w:tr w:rsidR="00DA02F6" w:rsidRPr="00F80E96" w:rsidTr="00DA02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Porcentaje de alumnos que reciben becas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Economía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11.2%</w:t>
            </w:r>
          </w:p>
        </w:tc>
      </w:tr>
      <w:tr w:rsidR="00DA02F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Tasa de retención de los estudiantes del primer al segundo año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280 Control y Vigilancia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70.0%</w:t>
            </w:r>
          </w:p>
        </w:tc>
      </w:tr>
      <w:tr w:rsidR="00DA02F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3.4 Fortalecer los programas de cultura y artes universitarios.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alumnos que participan en actividades culturales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4,410</w:t>
            </w:r>
          </w:p>
        </w:tc>
      </w:tr>
      <w:tr w:rsidR="00DA02F6" w:rsidRPr="00F80E96" w:rsidTr="00DA02F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3.3 Fortalecer el hábito de estilos de vida saludable, cultura física y el deporte en la comunidad universitaria y sociedad.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alumnos atendidos en actividades deportivas y cultura física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3,100</w:t>
            </w:r>
          </w:p>
        </w:tc>
      </w:tr>
      <w:tr w:rsidR="00DA02F6" w:rsidRPr="00F80E96" w:rsidTr="00DA02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Porcentaje de profesores de tiempo completo con perfil PRODEP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83.6%</w:t>
            </w:r>
          </w:p>
        </w:tc>
      </w:tr>
      <w:tr w:rsidR="00DA02F6" w:rsidRPr="00F80E96" w:rsidTr="00E3135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Componente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Porcentaje de profesores de tiempo completo con posgrado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99.6%</w:t>
            </w:r>
          </w:p>
        </w:tc>
      </w:tr>
      <w:tr w:rsidR="00DA02F6" w:rsidRPr="00F80E96" w:rsidTr="00DA02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programas de becas internos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10</w:t>
            </w:r>
          </w:p>
        </w:tc>
      </w:tr>
      <w:tr w:rsidR="00F80E9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alumnos que realizan práctica profesional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Eficiencia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1200</w:t>
            </w:r>
          </w:p>
        </w:tc>
      </w:tr>
      <w:tr w:rsidR="00F80E9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convenios institucionales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35</w:t>
            </w:r>
          </w:p>
        </w:tc>
      </w:tr>
      <w:tr w:rsidR="00F80E96" w:rsidRPr="00F80E96" w:rsidTr="00DA02F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Alumnos atendidos en</w:t>
            </w: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br/>
              <w:t>programas de tutoría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4100</w:t>
            </w:r>
          </w:p>
        </w:tc>
      </w:tr>
      <w:tr w:rsidR="00F80E96" w:rsidRPr="00F80E96" w:rsidTr="00DA02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consultas en servicios a la salud física y emocional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1200</w:t>
            </w:r>
          </w:p>
        </w:tc>
      </w:tr>
      <w:tr w:rsidR="00F80E96" w:rsidRPr="00F80E96" w:rsidTr="00E3135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3.4 Fortalecer los programas de cultura y artes universitarios.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actividades culturales y artísticas emprendidas para la difusión de la cultura.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66</w:t>
            </w:r>
          </w:p>
        </w:tc>
      </w:tr>
      <w:tr w:rsidR="00F80E96" w:rsidRPr="00F80E96" w:rsidTr="00DA02F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3.3 Fortalecer el hábito de estilos de vida saludable, cultura física y el deporte en la comunidad universitaria y sociedad.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actividades  deportivas y cultura física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46</w:t>
            </w:r>
          </w:p>
        </w:tc>
      </w:tr>
      <w:tr w:rsidR="00F80E96" w:rsidRPr="00F80E96" w:rsidTr="00DA02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lastRenderedPageBreak/>
              <w:t>1. Modelo Educativo innovador y de 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profesores (PTC y auxiliares) con capacitación pedagógica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113 Educación Superior Universitaria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Calidad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450</w:t>
            </w:r>
          </w:p>
        </w:tc>
      </w:tr>
      <w:tr w:rsidR="00F80E96" w:rsidRPr="00F80E96" w:rsidTr="00DA02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b w:val="0"/>
                <w:sz w:val="18"/>
                <w:szCs w:val="20"/>
                <w:lang w:eastAsia="es-MX"/>
              </w:rPr>
              <w:t>2. Investigación y Desarrollo Tecnológico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2.1 Fortalecer la investigación básica y aplicada orientada al desarrollo sostenible.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Número de profesores de t</w:t>
            </w:r>
            <w:bookmarkStart w:id="0" w:name="_GoBack"/>
            <w:bookmarkEnd w:id="0"/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iempo competo que son responsables de proyectos de investigación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Gestión</w:t>
            </w:r>
          </w:p>
        </w:tc>
        <w:tc>
          <w:tcPr>
            <w:tcW w:w="0" w:type="auto"/>
            <w:noWrap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Eficacia</w:t>
            </w:r>
          </w:p>
        </w:tc>
        <w:tc>
          <w:tcPr>
            <w:tcW w:w="0" w:type="auto"/>
            <w:vAlign w:val="center"/>
            <w:hideMark/>
          </w:tcPr>
          <w:p w:rsidR="00F80E96" w:rsidRPr="00E3135F" w:rsidRDefault="00F80E96" w:rsidP="006B6A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</w:pPr>
            <w:r w:rsidRPr="00E3135F">
              <w:rPr>
                <w:rFonts w:ascii="Open Sans" w:eastAsia="Times New Roman" w:hAnsi="Open Sans" w:cs="Open Sans"/>
                <w:sz w:val="18"/>
                <w:szCs w:val="20"/>
                <w:lang w:eastAsia="es-MX"/>
              </w:rPr>
              <w:t>75</w:t>
            </w:r>
          </w:p>
        </w:tc>
      </w:tr>
    </w:tbl>
    <w:p w:rsidR="00F80E96" w:rsidRDefault="00F80E96"/>
    <w:sectPr w:rsidR="00F80E96" w:rsidSect="009400E5">
      <w:headerReference w:type="default" r:id="rId6"/>
      <w:pgSz w:w="15840" w:h="12240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BE" w:rsidRDefault="00C01ABE" w:rsidP="00F80E96">
      <w:pPr>
        <w:spacing w:after="0" w:line="240" w:lineRule="auto"/>
      </w:pPr>
      <w:r>
        <w:separator/>
      </w:r>
    </w:p>
  </w:endnote>
  <w:endnote w:type="continuationSeparator" w:id="0">
    <w:p w:rsidR="00C01ABE" w:rsidRDefault="00C01ABE" w:rsidP="00F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BE" w:rsidRDefault="00C01ABE" w:rsidP="00F80E96">
      <w:pPr>
        <w:spacing w:after="0" w:line="240" w:lineRule="auto"/>
      </w:pPr>
      <w:r>
        <w:separator/>
      </w:r>
    </w:p>
  </w:footnote>
  <w:footnote w:type="continuationSeparator" w:id="0">
    <w:p w:rsidR="00C01ABE" w:rsidRDefault="00C01ABE" w:rsidP="00F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E5" w:rsidRDefault="009400E5" w:rsidP="00F80E96">
    <w:pPr>
      <w:pStyle w:val="Encabezado"/>
      <w:jc w:val="center"/>
      <w:rPr>
        <w:b/>
      </w:rPr>
    </w:pPr>
    <w:r w:rsidRPr="00F80E96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6A4E2FE4" wp14:editId="54902D05">
          <wp:simplePos x="0" y="0"/>
          <wp:positionH relativeFrom="margin">
            <wp:align>left</wp:align>
          </wp:positionH>
          <wp:positionV relativeFrom="paragraph">
            <wp:posOffset>7013</wp:posOffset>
          </wp:positionV>
          <wp:extent cx="1190625" cy="6762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E96" w:rsidRPr="00F80E96" w:rsidRDefault="00F80E96" w:rsidP="00F80E96">
    <w:pPr>
      <w:pStyle w:val="Encabezado"/>
      <w:jc w:val="center"/>
      <w:rPr>
        <w:b/>
      </w:rPr>
    </w:pPr>
    <w:r w:rsidRPr="00F80E96">
      <w:rPr>
        <w:b/>
      </w:rPr>
      <w:t>INSTITUTO TECNOLÓGICO DE SONORA</w:t>
    </w:r>
  </w:p>
  <w:p w:rsidR="00F80E96" w:rsidRPr="00F80E96" w:rsidRDefault="00F80E96" w:rsidP="00F80E96">
    <w:pPr>
      <w:pStyle w:val="Encabezado"/>
      <w:jc w:val="center"/>
      <w:rPr>
        <w:b/>
      </w:rPr>
    </w:pPr>
    <w:r w:rsidRPr="00F80E96">
      <w:rPr>
        <w:b/>
      </w:rPr>
      <w:t>PROGRAMA OPERATIVO ANUAL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6"/>
    <w:rsid w:val="00342F84"/>
    <w:rsid w:val="00476580"/>
    <w:rsid w:val="006B6A5F"/>
    <w:rsid w:val="008231D9"/>
    <w:rsid w:val="008E282B"/>
    <w:rsid w:val="009400E5"/>
    <w:rsid w:val="00C00664"/>
    <w:rsid w:val="00C01ABE"/>
    <w:rsid w:val="00DA02F6"/>
    <w:rsid w:val="00E07DBA"/>
    <w:rsid w:val="00E3135F"/>
    <w:rsid w:val="00F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D77B0"/>
  <w15:chartTrackingRefBased/>
  <w15:docId w15:val="{78BCB484-1EEC-4889-8F48-29AC7C4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1">
    <w:name w:val="Grid Table 1 Light Accent 1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96"/>
  </w:style>
  <w:style w:type="paragraph" w:styleId="Piedepgina">
    <w:name w:val="footer"/>
    <w:basedOn w:val="Normal"/>
    <w:link w:val="Piedepgina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C61940-9EE2-412A-B8F1-A64B23CA4BF6}"/>
</file>

<file path=customXml/itemProps2.xml><?xml version="1.0" encoding="utf-8"?>
<ds:datastoreItem xmlns:ds="http://schemas.openxmlformats.org/officeDocument/2006/customXml" ds:itemID="{6D943D97-41EC-478D-AD48-965559530AC0}"/>
</file>

<file path=customXml/itemProps3.xml><?xml version="1.0" encoding="utf-8"?>
<ds:datastoreItem xmlns:ds="http://schemas.openxmlformats.org/officeDocument/2006/customXml" ds:itemID="{6BADBF1E-8AB5-4953-B0FE-F8DE7CB2C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Cristina Coutiño Escamilla</cp:lastModifiedBy>
  <cp:revision>10</cp:revision>
  <cp:lastPrinted>2022-05-11T20:31:00Z</cp:lastPrinted>
  <dcterms:created xsi:type="dcterms:W3CDTF">2022-05-11T20:04:00Z</dcterms:created>
  <dcterms:modified xsi:type="dcterms:W3CDTF">2022-05-11T22:28:00Z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